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- žáci</w:t>
      </w:r>
    </w:p>
    <w:p w:rsidR="00D067F6" w:rsidRPr="00602507" w:rsidRDefault="00C7104B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2024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>
        <w:rPr>
          <w:rFonts w:asciiTheme="minorHAnsi" w:hAnsiTheme="minorHAnsi" w:cstheme="minorHAnsi"/>
          <w:b/>
          <w:sz w:val="32"/>
          <w:szCs w:val="24"/>
        </w:rPr>
        <w:t>25</w:t>
      </w:r>
      <w:bookmarkStart w:id="0" w:name="_GoBack"/>
      <w:bookmarkEnd w:id="0"/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Oběd budu odebírat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CA2BB4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ŠJ Alšova</w:t>
            </w:r>
          </w:p>
        </w:tc>
        <w:tc>
          <w:tcPr>
            <w:tcW w:w="2110" w:type="dxa"/>
            <w:vAlign w:val="center"/>
          </w:tcPr>
          <w:p w:rsidR="0045652F" w:rsidRPr="0045652F" w:rsidRDefault="00CA2BB4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šk. výdejna Vesna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CA2BB4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CA2BB4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CA2BB4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>Informace pro rodiče žáků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5652F" w:rsidRDefault="0045652F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Default="00287813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Oběd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966D6">
        <w:rPr>
          <w:rFonts w:asciiTheme="minorHAnsi" w:hAnsiTheme="minorHAnsi" w:cstheme="minorHAnsi"/>
          <w:b/>
          <w:sz w:val="22"/>
          <w:szCs w:val="22"/>
        </w:rPr>
        <w:tab/>
      </w:r>
      <w:r w:rsidR="00A966D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32E40">
        <w:rPr>
          <w:rFonts w:asciiTheme="minorHAnsi" w:hAnsiTheme="minorHAnsi" w:cstheme="minorHAnsi"/>
          <w:b/>
          <w:sz w:val="22"/>
          <w:szCs w:val="22"/>
        </w:rPr>
        <w:tab/>
      </w:r>
      <w:r w:rsidR="00732E40">
        <w:rPr>
          <w:rFonts w:asciiTheme="minorHAnsi" w:hAnsiTheme="minorHAnsi" w:cstheme="minorHAnsi"/>
          <w:b/>
          <w:sz w:val="22"/>
          <w:szCs w:val="22"/>
        </w:rPr>
        <w:tab/>
      </w:r>
      <w:r w:rsidR="002F7509">
        <w:rPr>
          <w:rFonts w:asciiTheme="minorHAnsi" w:hAnsiTheme="minorHAnsi" w:cstheme="minorHAnsi"/>
          <w:b/>
          <w:sz w:val="22"/>
          <w:szCs w:val="22"/>
        </w:rPr>
        <w:t>40,-</w:t>
      </w:r>
      <w:r w:rsidR="00D067F6" w:rsidRPr="0045652F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804E67" w:rsidRPr="0045652F" w:rsidRDefault="00804E67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C46AA7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Radka Burečková</w:t>
      </w:r>
      <w:r w:rsidR="00D067F6" w:rsidRPr="0045652F">
        <w:rPr>
          <w:rFonts w:asciiTheme="minorHAnsi" w:hAnsiTheme="minorHAnsi" w:cstheme="minorHAnsi"/>
          <w:sz w:val="22"/>
          <w:szCs w:val="22"/>
        </w:rPr>
        <w:t xml:space="preserve">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C46AA7">
          <w:rPr>
            <w:rStyle w:val="Hypertextovodkaz"/>
            <w:rFonts w:asciiTheme="minorHAnsi" w:hAnsiTheme="minorHAnsi" w:cstheme="minorHAnsi"/>
            <w:sz w:val="22"/>
            <w:szCs w:val="22"/>
          </w:rPr>
          <w:t>bureckova</w:t>
        </w:r>
        <w:r w:rsidRPr="0045652F">
          <w:rPr>
            <w:rStyle w:val="Hypertextovodkaz"/>
            <w:rFonts w:asciiTheme="minorHAnsi" w:hAnsiTheme="minorHAnsi" w:cstheme="minorHAnsi"/>
            <w:sz w:val="22"/>
            <w:szCs w:val="22"/>
          </w:rPr>
          <w:t>@sshsopava.cz</w:t>
        </w:r>
      </w:hyperlink>
    </w:p>
    <w:p w:rsidR="00D067F6" w:rsidRPr="0045652F" w:rsidRDefault="00D067F6" w:rsidP="006A53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p w:rsidR="00683A24" w:rsidRPr="00D067F6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sectPr w:rsidR="00683A24" w:rsidRPr="00D067F6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B4" w:rsidRDefault="00CA2BB4">
      <w:r>
        <w:separator/>
      </w:r>
    </w:p>
  </w:endnote>
  <w:endnote w:type="continuationSeparator" w:id="0">
    <w:p w:rsidR="00CA2BB4" w:rsidRDefault="00CA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B4" w:rsidRDefault="00CA2BB4">
      <w:r>
        <w:separator/>
      </w:r>
    </w:p>
  </w:footnote>
  <w:footnote w:type="continuationSeparator" w:id="0">
    <w:p w:rsidR="00CA2BB4" w:rsidRDefault="00CA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1EF9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87813"/>
    <w:rsid w:val="0029278F"/>
    <w:rsid w:val="00294DD5"/>
    <w:rsid w:val="002A0F62"/>
    <w:rsid w:val="002B5DA8"/>
    <w:rsid w:val="002D1F78"/>
    <w:rsid w:val="002D3D64"/>
    <w:rsid w:val="002D7593"/>
    <w:rsid w:val="002E1A40"/>
    <w:rsid w:val="002E2F2E"/>
    <w:rsid w:val="002E3129"/>
    <w:rsid w:val="002F4B9C"/>
    <w:rsid w:val="002F7509"/>
    <w:rsid w:val="002F75E8"/>
    <w:rsid w:val="00303CD9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7AA5"/>
    <w:rsid w:val="003B589C"/>
    <w:rsid w:val="003C00FC"/>
    <w:rsid w:val="003C37D7"/>
    <w:rsid w:val="003D35C0"/>
    <w:rsid w:val="003E2FA2"/>
    <w:rsid w:val="003E7D22"/>
    <w:rsid w:val="003F0446"/>
    <w:rsid w:val="003F3C99"/>
    <w:rsid w:val="003F79F1"/>
    <w:rsid w:val="003F7BD9"/>
    <w:rsid w:val="004001D5"/>
    <w:rsid w:val="00411C14"/>
    <w:rsid w:val="00412627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3089"/>
    <w:rsid w:val="006F4363"/>
    <w:rsid w:val="00707358"/>
    <w:rsid w:val="0071200E"/>
    <w:rsid w:val="00721DB2"/>
    <w:rsid w:val="007229A4"/>
    <w:rsid w:val="00732E40"/>
    <w:rsid w:val="00750733"/>
    <w:rsid w:val="00755384"/>
    <w:rsid w:val="007669D2"/>
    <w:rsid w:val="00785EE7"/>
    <w:rsid w:val="007A46AB"/>
    <w:rsid w:val="007A515E"/>
    <w:rsid w:val="007C4A77"/>
    <w:rsid w:val="007D1903"/>
    <w:rsid w:val="007E181C"/>
    <w:rsid w:val="007E609F"/>
    <w:rsid w:val="007E7D3D"/>
    <w:rsid w:val="007F1F94"/>
    <w:rsid w:val="007F7F74"/>
    <w:rsid w:val="00804E67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714E0"/>
    <w:rsid w:val="00881728"/>
    <w:rsid w:val="008C03F9"/>
    <w:rsid w:val="008C36C2"/>
    <w:rsid w:val="008C612F"/>
    <w:rsid w:val="008C6492"/>
    <w:rsid w:val="008E292C"/>
    <w:rsid w:val="008E722C"/>
    <w:rsid w:val="008F7F93"/>
    <w:rsid w:val="00911330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966D6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7114"/>
    <w:rsid w:val="00B5011F"/>
    <w:rsid w:val="00B50851"/>
    <w:rsid w:val="00B56158"/>
    <w:rsid w:val="00B56F6B"/>
    <w:rsid w:val="00B6210D"/>
    <w:rsid w:val="00B6314F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306A1"/>
    <w:rsid w:val="00C46AA7"/>
    <w:rsid w:val="00C7104B"/>
    <w:rsid w:val="00C762A0"/>
    <w:rsid w:val="00C9707D"/>
    <w:rsid w:val="00CA064A"/>
    <w:rsid w:val="00CA2BB4"/>
    <w:rsid w:val="00CA400B"/>
    <w:rsid w:val="00CC5300"/>
    <w:rsid w:val="00CC7450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57CCA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92AC1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84BAD"/>
    <w:rsid w:val="00F9275B"/>
    <w:rsid w:val="00F92DDF"/>
    <w:rsid w:val="00F94107"/>
    <w:rsid w:val="00F970B8"/>
    <w:rsid w:val="00FA2676"/>
    <w:rsid w:val="00FA2A1F"/>
    <w:rsid w:val="00FA302E"/>
    <w:rsid w:val="00FA370B"/>
    <w:rsid w:val="00FA4B73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A4E3-6FB2-4BDE-A0A0-59DC79DF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5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Burečková Radka</cp:lastModifiedBy>
  <cp:revision>4</cp:revision>
  <cp:lastPrinted>2024-05-17T08:05:00Z</cp:lastPrinted>
  <dcterms:created xsi:type="dcterms:W3CDTF">2023-06-13T05:13:00Z</dcterms:created>
  <dcterms:modified xsi:type="dcterms:W3CDTF">2024-05-17T08:08:00Z</dcterms:modified>
</cp:coreProperties>
</file>